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300" w:afterAutospacing="0" w:line="560" w:lineRule="exact"/>
        <w:ind w:right="75"/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关于2019年第二批天津市房地产协理职业资格证书登记的公告</w:t>
      </w:r>
    </w:p>
    <w:p>
      <w:pPr>
        <w:pStyle w:val="4"/>
        <w:spacing w:before="0" w:beforeAutospacing="0" w:after="300" w:afterAutospacing="0" w:line="560" w:lineRule="exact"/>
        <w:ind w:right="75"/>
        <w:contextualSpacing/>
        <w:jc w:val="center"/>
        <w:rPr>
          <w:rFonts w:ascii="微软雅黑" w:hAnsi="微软雅黑" w:eastAsia="微软雅黑"/>
          <w:sz w:val="20"/>
          <w:szCs w:val="20"/>
        </w:rPr>
      </w:pPr>
      <w:r>
        <w:rPr>
          <w:rFonts w:hint="eastAsia"/>
          <w:sz w:val="28"/>
          <w:szCs w:val="28"/>
        </w:rPr>
        <w:t>（第2号）</w:t>
      </w:r>
    </w:p>
    <w:p>
      <w:pPr>
        <w:pStyle w:val="4"/>
        <w:spacing w:after="300" w:line="560" w:lineRule="exact"/>
        <w:ind w:right="75" w:firstLine="640" w:firstLineChars="200"/>
        <w:contextualSpacing/>
        <w:jc w:val="both"/>
        <w:rPr>
          <w:rFonts w:ascii="仿宋_GB2312" w:hAnsi="华文仿宋" w:eastAsia="仿宋_GB2312"/>
          <w:sz w:val="32"/>
          <w:szCs w:val="32"/>
        </w:rPr>
      </w:pPr>
    </w:p>
    <w:p>
      <w:pPr>
        <w:pStyle w:val="4"/>
        <w:spacing w:after="300" w:line="560" w:lineRule="exact"/>
        <w:ind w:right="75" w:firstLine="640" w:firstLineChars="200"/>
        <w:contextualSpacing/>
        <w:jc w:val="both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根据《天津市房地产经纪人协理资格证书登记服务实施细则》（津国土房协[2018]34号），经我会审查，</w:t>
      </w:r>
      <w:r>
        <w:rPr>
          <w:rFonts w:hint="eastAsia" w:ascii="仿宋_GB2312" w:hAnsi="黑体" w:eastAsia="仿宋_GB2312"/>
          <w:sz w:val="32"/>
          <w:szCs w:val="32"/>
        </w:rPr>
        <w:t>张彩华</w:t>
      </w:r>
      <w:r>
        <w:rPr>
          <w:rFonts w:hint="eastAsia" w:ascii="仿宋_GB2312" w:hAnsi="华文仿宋" w:eastAsia="仿宋_GB2312"/>
          <w:sz w:val="32"/>
          <w:szCs w:val="32"/>
        </w:rPr>
        <w:t>等2人符合天津市房地产协理初始登记条件，</w:t>
      </w:r>
      <w:r>
        <w:rPr>
          <w:rFonts w:hint="eastAsia" w:ascii="仿宋_GB2312" w:hAnsi="黑体" w:eastAsia="仿宋_GB2312"/>
          <w:sz w:val="32"/>
          <w:szCs w:val="32"/>
        </w:rPr>
        <w:t>马东</w:t>
      </w:r>
      <w:r>
        <w:rPr>
          <w:rFonts w:hint="eastAsia" w:ascii="仿宋_GB2312" w:hAnsi="华文仿宋" w:eastAsia="仿宋_GB2312"/>
          <w:sz w:val="32"/>
          <w:szCs w:val="32"/>
        </w:rPr>
        <w:t>等4人符合天津市房地产协理变更登记条件，</w:t>
      </w:r>
      <w:r>
        <w:rPr>
          <w:rFonts w:hint="eastAsia" w:ascii="仿宋_GB2312" w:hAnsi="黑体" w:eastAsia="仿宋_GB2312"/>
          <w:sz w:val="32"/>
          <w:szCs w:val="32"/>
        </w:rPr>
        <w:t>庞帅</w:t>
      </w:r>
      <w:r>
        <w:rPr>
          <w:rFonts w:hint="eastAsia" w:ascii="仿宋_GB2312" w:hAnsi="华文仿宋" w:eastAsia="仿宋_GB2312"/>
          <w:sz w:val="32"/>
          <w:szCs w:val="32"/>
        </w:rPr>
        <w:t>等2人符合天津市房地产协理撤销登记条件。</w:t>
      </w:r>
    </w:p>
    <w:p>
      <w:pPr>
        <w:pStyle w:val="4"/>
        <w:spacing w:before="0" w:beforeAutospacing="0" w:after="300" w:afterAutospacing="0" w:line="560" w:lineRule="exact"/>
        <w:ind w:right="75" w:firstLine="640" w:firstLineChars="200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特此公告。</w:t>
      </w:r>
    </w:p>
    <w:p>
      <w:pPr>
        <w:pStyle w:val="4"/>
        <w:spacing w:before="0" w:beforeAutospacing="0" w:after="300" w:afterAutospacing="0" w:line="560" w:lineRule="exact"/>
        <w:ind w:right="75" w:firstLine="640" w:firstLineChars="200"/>
        <w:contextualSpacing/>
        <w:rPr>
          <w:rFonts w:ascii="仿宋_GB2312" w:hAnsi="华文仿宋" w:eastAsia="仿宋_GB2312"/>
          <w:sz w:val="32"/>
          <w:szCs w:val="32"/>
        </w:rPr>
      </w:pPr>
    </w:p>
    <w:p>
      <w:pPr>
        <w:pStyle w:val="4"/>
        <w:spacing w:before="0" w:beforeAutospacing="0" w:after="300" w:afterAutospacing="0" w:line="560" w:lineRule="exact"/>
        <w:ind w:right="75" w:firstLine="640" w:firstLineChars="200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附件：《第二批获准登记的天津市房地产协理名单》</w:t>
      </w:r>
    </w:p>
    <w:p>
      <w:pPr>
        <w:pStyle w:val="4"/>
        <w:spacing w:before="0" w:beforeAutospacing="0" w:after="300" w:afterAutospacing="0" w:line="560" w:lineRule="exact"/>
        <w:ind w:left="1401" w:right="75" w:hanging="840"/>
        <w:contextualSpacing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pStyle w:val="4"/>
        <w:spacing w:before="0" w:beforeAutospacing="0" w:after="300" w:afterAutospacing="0" w:line="560" w:lineRule="exact"/>
        <w:ind w:left="1390" w:leftChars="662" w:right="75" w:firstLine="4320" w:firstLineChars="1350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天津市房地产业协会</w:t>
      </w:r>
    </w:p>
    <w:p>
      <w:pPr>
        <w:pStyle w:val="4"/>
        <w:spacing w:before="0" w:beforeAutospacing="0" w:after="300" w:afterAutospacing="0" w:line="560" w:lineRule="exact"/>
        <w:ind w:left="1390" w:leftChars="662" w:right="75" w:firstLine="4614" w:firstLineChars="1442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201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华文仿宋" w:eastAsia="仿宋_GB2312"/>
          <w:sz w:val="32"/>
          <w:szCs w:val="32"/>
        </w:rPr>
        <w:t>年1月14日</w:t>
      </w: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第二批获准登记的天津市房地产协理名单</w:t>
      </w:r>
    </w:p>
    <w:p>
      <w:pPr>
        <w:spacing w:line="560" w:lineRule="exact"/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ind w:firstLine="630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一、初始登记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天津鑫瑞房地产经纪有限公司                张彩华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天津家和兴房地产经纪有限公司东丽分公司    杨佩荣</w:t>
      </w:r>
    </w:p>
    <w:p>
      <w:pPr>
        <w:pStyle w:val="11"/>
        <w:spacing w:line="560" w:lineRule="exact"/>
        <w:ind w:firstLine="640" w:firstLineChars="200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二、变更登记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天津三方福超达房地产经纪有限公司   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 xml:space="preserve">     马  东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天津宏邦房地产经纪有限公司                张卫强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天津宏邦房地产经纪有限公司                周宏伟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天津雍乾房地产信息咨询有限公司            朱超利</w:t>
      </w:r>
    </w:p>
    <w:p>
      <w:pPr>
        <w:pStyle w:val="11"/>
        <w:spacing w:line="560" w:lineRule="exact"/>
        <w:ind w:firstLine="640" w:firstLineChars="200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三、撤销登记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天津润永浩房地产经纪有限公司              庞  帅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</w:t>
      </w:r>
      <w:r>
        <w:rPr>
          <w:rFonts w:hint="eastAsia" w:ascii="宋体" w:hAnsi="宋体" w:cs="宋体"/>
          <w:sz w:val="32"/>
          <w:szCs w:val="32"/>
        </w:rPr>
        <w:t>芃</w:t>
      </w:r>
      <w:r>
        <w:rPr>
          <w:rFonts w:hint="eastAsia" w:ascii="仿宋_GB2312" w:hAnsi="仿宋_GB2312" w:eastAsia="仿宋_GB2312" w:cs="仿宋_GB2312"/>
          <w:sz w:val="32"/>
          <w:szCs w:val="32"/>
        </w:rPr>
        <w:t>柏房地产信息咨询有限公</w:t>
      </w:r>
      <w:r>
        <w:rPr>
          <w:rFonts w:hint="eastAsia" w:ascii="仿宋_GB2312" w:hAnsi="黑体" w:eastAsia="仿宋_GB2312"/>
          <w:sz w:val="32"/>
          <w:szCs w:val="32"/>
        </w:rPr>
        <w:t xml:space="preserve">司            王  </w:t>
      </w:r>
      <w:r>
        <w:rPr>
          <w:rFonts w:hint="eastAsia" w:ascii="宋体" w:hAnsi="宋体" w:cs="宋体"/>
          <w:sz w:val="32"/>
          <w:szCs w:val="32"/>
        </w:rPr>
        <w:t>揅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D76"/>
    <w:rsid w:val="00022D4D"/>
    <w:rsid w:val="00057BE4"/>
    <w:rsid w:val="0014136A"/>
    <w:rsid w:val="00144BD8"/>
    <w:rsid w:val="0017363C"/>
    <w:rsid w:val="00190B6F"/>
    <w:rsid w:val="00193290"/>
    <w:rsid w:val="001E29FE"/>
    <w:rsid w:val="001F5919"/>
    <w:rsid w:val="0027464A"/>
    <w:rsid w:val="00295378"/>
    <w:rsid w:val="002B1FB2"/>
    <w:rsid w:val="002C003E"/>
    <w:rsid w:val="002C6D70"/>
    <w:rsid w:val="003220D3"/>
    <w:rsid w:val="003263BD"/>
    <w:rsid w:val="00330915"/>
    <w:rsid w:val="003616B3"/>
    <w:rsid w:val="003A6993"/>
    <w:rsid w:val="00411A7F"/>
    <w:rsid w:val="00421E40"/>
    <w:rsid w:val="00424DC5"/>
    <w:rsid w:val="00480DA8"/>
    <w:rsid w:val="004C78B4"/>
    <w:rsid w:val="004D3B13"/>
    <w:rsid w:val="004F0B0D"/>
    <w:rsid w:val="0051512A"/>
    <w:rsid w:val="005206B3"/>
    <w:rsid w:val="0059206D"/>
    <w:rsid w:val="005C37A4"/>
    <w:rsid w:val="00607E8C"/>
    <w:rsid w:val="006221C8"/>
    <w:rsid w:val="00624340"/>
    <w:rsid w:val="00631991"/>
    <w:rsid w:val="00653D76"/>
    <w:rsid w:val="00665342"/>
    <w:rsid w:val="006E20DC"/>
    <w:rsid w:val="007013C0"/>
    <w:rsid w:val="007618CC"/>
    <w:rsid w:val="00810F88"/>
    <w:rsid w:val="008413B0"/>
    <w:rsid w:val="008D5B63"/>
    <w:rsid w:val="00903645"/>
    <w:rsid w:val="00923E50"/>
    <w:rsid w:val="00932A60"/>
    <w:rsid w:val="00972833"/>
    <w:rsid w:val="0098430C"/>
    <w:rsid w:val="009860C3"/>
    <w:rsid w:val="0099369D"/>
    <w:rsid w:val="009A24E1"/>
    <w:rsid w:val="009A37D0"/>
    <w:rsid w:val="009B7172"/>
    <w:rsid w:val="009D17C8"/>
    <w:rsid w:val="009D50BE"/>
    <w:rsid w:val="009D742F"/>
    <w:rsid w:val="009E3C63"/>
    <w:rsid w:val="00A27D92"/>
    <w:rsid w:val="00A621E0"/>
    <w:rsid w:val="00A9316C"/>
    <w:rsid w:val="00AC270D"/>
    <w:rsid w:val="00AD28B6"/>
    <w:rsid w:val="00B11087"/>
    <w:rsid w:val="00B43B6E"/>
    <w:rsid w:val="00B463C6"/>
    <w:rsid w:val="00B621DB"/>
    <w:rsid w:val="00B66BD7"/>
    <w:rsid w:val="00BC204C"/>
    <w:rsid w:val="00BE68F7"/>
    <w:rsid w:val="00C135FA"/>
    <w:rsid w:val="00C14F32"/>
    <w:rsid w:val="00C8459D"/>
    <w:rsid w:val="00C95583"/>
    <w:rsid w:val="00CC078F"/>
    <w:rsid w:val="00CD3B51"/>
    <w:rsid w:val="00D16E42"/>
    <w:rsid w:val="00D22C5F"/>
    <w:rsid w:val="00DB4E79"/>
    <w:rsid w:val="00DE275B"/>
    <w:rsid w:val="00DE7407"/>
    <w:rsid w:val="00E02FBE"/>
    <w:rsid w:val="00E279B4"/>
    <w:rsid w:val="00F36BD8"/>
    <w:rsid w:val="00FA29C2"/>
    <w:rsid w:val="00FD4502"/>
    <w:rsid w:val="00FE6B9F"/>
    <w:rsid w:val="51375DCA"/>
    <w:rsid w:val="5F8F4D7F"/>
    <w:rsid w:val="75D9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11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文件标题"/>
    <w:basedOn w:val="1"/>
    <w:qFormat/>
    <w:uiPriority w:val="0"/>
    <w:rPr>
      <w:rFonts w:ascii="宋体" w:hAnsi="Times New Roman" w:eastAsia="宋体" w:cs="Times New Roman"/>
      <w:b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75</Words>
  <Characters>434</Characters>
  <Lines>3</Lines>
  <Paragraphs>1</Paragraphs>
  <TotalTime>186</TotalTime>
  <ScaleCrop>false</ScaleCrop>
  <LinksUpToDate>false</LinksUpToDate>
  <CharactersWithSpaces>508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2018-09-03T07:22:00Z</dcterms:created>
  <dc:creator>Sky123.Org</dc:creator>
  <cp:lastModifiedBy>Administrator</cp:lastModifiedBy>
  <dcterms:modified xsi:type="dcterms:W3CDTF">2019-02-02T08:33:14Z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